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B637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B637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B637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B637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социологии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CB2599" w:rsidR="00A77598" w:rsidRPr="00223F60" w:rsidRDefault="00223F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B63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372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EB6372">
              <w:rPr>
                <w:rFonts w:ascii="Times New Roman" w:hAnsi="Times New Roman" w:cs="Times New Roman"/>
                <w:sz w:val="20"/>
                <w:szCs w:val="20"/>
              </w:rPr>
              <w:t>., Давыдов Сергей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4E2A9D" w:rsidR="004475DA" w:rsidRPr="00223F60" w:rsidRDefault="00223F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DF6F9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6CE8D16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77A9FF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DCD8E9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6C044A9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DF513F6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DF4758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71949F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F35AAAC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1D5C14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07A23E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10E2CE0" w:rsidR="00D75436" w:rsidRDefault="001A1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E3BAC49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AF8D3B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BB056A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9AE3F8D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E67086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705E12" w:rsidR="00D75436" w:rsidRDefault="001A1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37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C094C8E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представленных в классической и современной социологии методологических подходов и теоретических моделей осмысления социальной реальности.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социологии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B63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B63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B63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63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B63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B63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B63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B63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B710ED9" w:rsidR="00751095" w:rsidRPr="00EB63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6372">
              <w:rPr>
                <w:rFonts w:ascii="Times New Roman" w:hAnsi="Times New Roman" w:cs="Times New Roman"/>
              </w:rPr>
              <w:t>теоретико-методологические посылки социологического этноцентризма и культурного релятивизма</w:t>
            </w:r>
            <w:r w:rsidR="00316402" w:rsidRPr="00EB6372">
              <w:rPr>
                <w:rFonts w:ascii="Times New Roman" w:hAnsi="Times New Roman" w:cs="Times New Roman"/>
              </w:rPr>
              <w:br/>
            </w:r>
            <w:r w:rsidRPr="00EB63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B63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6372">
              <w:rPr>
                <w:rFonts w:ascii="Times New Roman" w:hAnsi="Times New Roman" w:cs="Times New Roman"/>
              </w:rPr>
              <w:t>различать социально-культурные особенности различных социальных общностей</w:t>
            </w:r>
            <w:r w:rsidR="00FD518F" w:rsidRPr="00EB6372">
              <w:rPr>
                <w:rFonts w:ascii="Times New Roman" w:hAnsi="Times New Roman" w:cs="Times New Roman"/>
              </w:rPr>
              <w:br/>
            </w:r>
            <w:r w:rsidRPr="00EB63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B63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6372">
              <w:rPr>
                <w:rFonts w:ascii="Times New Roman" w:hAnsi="Times New Roman" w:cs="Times New Roman"/>
              </w:rPr>
              <w:t>основными аналитическими инструментами и информационно-коммуникационными средствами в области социологии и смежных социально-гуманитарных наук</w:t>
            </w:r>
            <w:r w:rsidRPr="00EB63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B63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B637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B637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B637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B637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(ак</w:t>
            </w:r>
            <w:r w:rsidR="00AE2B1A" w:rsidRPr="00EB6372">
              <w:rPr>
                <w:rFonts w:ascii="Times New Roman" w:hAnsi="Times New Roman" w:cs="Times New Roman"/>
                <w:b/>
              </w:rPr>
              <w:t>адемические</w:t>
            </w:r>
            <w:r w:rsidRPr="00EB637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B637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B637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B637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B637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B637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B637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B637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B637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B637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B637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B637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1. История социологии как учебная дисциплина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Концепты, которые нужно знать для понимания объекта дисциплины: методология, теория, социальная реальность, социологические тексты. Объект дисциплины. Трудности описания социальных объектов. Предмет учебной дисциплины. Место дисциплины в системе общественных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2E9B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C4E21" w14:textId="77777777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2. Протосоциология: развитие социально-философской мысли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E3F0D" w14:textId="77777777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Развитие социально-философских знаний об общественной жизни: нарративы ранних цивилизаций, социально-философские проекты античной Греции, организационные технологии древнего Рима, социальная философия средневековья в Западной и Восточной Европе, гуманистическая философия Возрождения и Нового времени, теории общественного договора. Традиционное и индустриальное общества в рассмотрениях А.К.Сен-Симона. Эмпирические исследования XIX века и возникновение позитивистской методологии.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5A154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AD18E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61DB7" w14:textId="77777777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EA2F7" w14:textId="77777777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16EE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DFEFB" w14:textId="77777777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3. Возникновение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BE02A" w14:textId="77777777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Проникновение в обществоведение естественнонаучных методов сбора и анализа эмпирических данных. «Политическая арифметика» У.Петти. Парадигма А.Смита: общество как трудовой и меновой союз. Социальный фактор возникновения социологии - общественные трансформации XIX века. Позитивистские постулаты Огюста Конта. Огюст Конт: стадии интеллектуальной эволюции. Постулаты и ограничения неопозитивизма.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38432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3634E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58BD0" w14:textId="77777777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19AA8" w14:textId="77777777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CB8B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F6645" w14:textId="77777777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4. Социология Г. Спенсера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355D5" w14:textId="77777777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Методологические посылки социологии Г.Спенсера. Методологический индивидуализм Г.Спенсера.Основные черты органической школы Г.Спенсера. Г.Спенсер о различии биологического организма и общества. Периодизация общественного развития Г.Спенсера. Г.Спенсер о типологии социальных институтов. Г.Спенсер о взаимоотношении личности и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0B461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4CB92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2942E" w14:textId="77777777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B7104" w14:textId="77777777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99E1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65C2B" w14:textId="77777777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5. Социология Э. Дюркгейма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AA0E9" w14:textId="77777777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Методологические посылки социологии Э.Дюркгейма. Основные черты функционализма Э.Дюркгейма. Э.Дюркгейм о типах социальной солидарности. Социальный факт и его признаки. Э.Дюркгейм о правилах наблюдения за социальными фактами. Э.Дюркгейм о правилах объяснения социальных фактов.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BC278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03570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EB3E0" w14:textId="77777777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755F8" w14:textId="77777777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2146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95C93" w14:textId="77777777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6. Марксистская социология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14EA9" w14:textId="77777777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Марксистское понимание общественного развития. Теория общественно-экономических формаций. Базис и надстройка. Классы и антагонистические противоречия классового общества. Марксистская теория отчуждения труда, формы отчуждения. Марксистское понимание семьи, частной собственности и государства. Развитие марксистской теории на Западе 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3B2BE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CD48D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A30188" w14:textId="77777777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EB637" w14:textId="77777777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11B7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9ED8C" w14:textId="77777777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7. Понимающая социология М. Вебера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B07B3" w14:textId="77777777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Методологические посылки понимающей социологии. М.Вебер о понятии идеального типа. М.Вебер о социальном действии и его типах. М.Вебер: легитимный порядок и его гарантии. Различные трактовки понятия смысла в социологии М.Вебера. Типы понимания в трактовке М.Вебера. Дух капитализма в исследованиях М.Вебера.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33C5C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F8990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D219F" w14:textId="77777777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F8F19" w14:textId="77777777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349F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963FD" w14:textId="77777777" w:rsidR="004475DA" w:rsidRPr="00EB637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Тема 8. Структурно-функциональная парадигма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DC60F" w14:textId="77777777" w:rsidR="004475DA" w:rsidRPr="00EB637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B6372">
              <w:rPr>
                <w:sz w:val="22"/>
                <w:szCs w:val="22"/>
                <w:lang w:bidi="ru-RU"/>
              </w:rPr>
              <w:t>Методологические предпосылки и постулаты структурно-функциональной парадигмы Т.Парсонса. Структура и функция в представлениях Т.Парсонса. Типовые переменные действия. Т.Парсонс о единичном действии. Социетальная система. Структура системы действия. Социальный порядок и его типы. Методологические посылки Р.Мертона. Взгляды на общество Н.Лумана.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435E6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46331" w14:textId="77777777" w:rsidR="004475DA" w:rsidRPr="00EB637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E0FD7" w14:textId="77777777" w:rsidR="004475DA" w:rsidRPr="00EB637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2780F" w14:textId="77777777" w:rsidR="004475DA" w:rsidRPr="00EB637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B637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37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B637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37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B637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B637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B637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372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B637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372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B637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B637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B6372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EB6372" w14:paraId="5F00FF08" w14:textId="77777777" w:rsidTr="00EB6372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EB637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637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EB637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637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B6372" w14:paraId="1433EE91" w14:textId="77777777" w:rsidTr="00EB637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EB63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</w:rPr>
              <w:t>Осипов, Г. В. История социологии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учебник / отв. ред. Г.В. Осипов, В.П. </w:t>
            </w:r>
            <w:proofErr w:type="spellStart"/>
            <w:r w:rsidRPr="00EB6372">
              <w:rPr>
                <w:rFonts w:ascii="Times New Roman" w:hAnsi="Times New Roman" w:cs="Times New Roman"/>
              </w:rPr>
              <w:t>Култыгин</w:t>
            </w:r>
            <w:proofErr w:type="spellEnd"/>
            <w:r w:rsidRPr="00EB637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Норма, 2024. — 1104 с. - </w:t>
            </w:r>
            <w:r w:rsidRPr="00EB6372">
              <w:rPr>
                <w:rFonts w:ascii="Times New Roman" w:hAnsi="Times New Roman" w:cs="Times New Roman"/>
                <w:lang w:val="en-US"/>
              </w:rPr>
              <w:t>ISBN</w:t>
            </w:r>
            <w:r w:rsidRPr="00EB6372">
              <w:rPr>
                <w:rFonts w:ascii="Times New Roman" w:hAnsi="Times New Roman" w:cs="Times New Roman"/>
              </w:rPr>
              <w:t xml:space="preserve"> 978-5-91768-007-1. - Текст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EB6372" w:rsidRDefault="001A1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B637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https://znanium.ru/catalog/product/2133781</w:t>
              </w:r>
            </w:hyperlink>
          </w:p>
        </w:tc>
      </w:tr>
      <w:tr w:rsidR="00262CF0" w:rsidRPr="00EB6372" w14:paraId="643F82CD" w14:textId="77777777" w:rsidTr="00EB637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0E473AF" w14:textId="77777777" w:rsidR="00262CF0" w:rsidRPr="00EB63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</w:rPr>
              <w:t>Афанасьев, В. В. История социологии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учебное пособие / В.В. Афанасьев. — Москва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ИНФРА-М, 2020. — 284 с. + Доп. материалы [Электронный ресурс]. — (Высшее образование: Бакалавриат). - </w:t>
            </w:r>
            <w:r w:rsidRPr="00EB6372">
              <w:rPr>
                <w:rFonts w:ascii="Times New Roman" w:hAnsi="Times New Roman" w:cs="Times New Roman"/>
                <w:lang w:val="en-US"/>
              </w:rPr>
              <w:t>ISBN</w:t>
            </w:r>
            <w:r w:rsidRPr="00EB6372">
              <w:rPr>
                <w:rFonts w:ascii="Times New Roman" w:hAnsi="Times New Roman" w:cs="Times New Roman"/>
              </w:rPr>
              <w:t xml:space="preserve"> 978-5-16-010699-1. - Текст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7370174" w14:textId="77777777" w:rsidR="00262CF0" w:rsidRPr="00EB6372" w:rsidRDefault="001A1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B637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https://znanium.com/catalog/product/1079880</w:t>
              </w:r>
            </w:hyperlink>
          </w:p>
        </w:tc>
      </w:tr>
      <w:tr w:rsidR="00262CF0" w:rsidRPr="00EB6372" w14:paraId="05939490" w14:textId="77777777" w:rsidTr="00EB637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389CD22" w14:textId="77777777" w:rsidR="00262CF0" w:rsidRPr="00EB63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</w:rPr>
              <w:t>Кукушкина, Е. И. История социологии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учебник / Е.И. Кукушкина. — 2-е изд., </w:t>
            </w:r>
            <w:proofErr w:type="spellStart"/>
            <w:r w:rsidRPr="00EB6372">
              <w:rPr>
                <w:rFonts w:ascii="Times New Roman" w:hAnsi="Times New Roman" w:cs="Times New Roman"/>
              </w:rPr>
              <w:t>испр</w:t>
            </w:r>
            <w:proofErr w:type="spellEnd"/>
            <w:r w:rsidRPr="00EB6372">
              <w:rPr>
                <w:rFonts w:ascii="Times New Roman" w:hAnsi="Times New Roman" w:cs="Times New Roman"/>
              </w:rPr>
              <w:t xml:space="preserve">. и доп. — Москва : </w:t>
            </w:r>
            <w:proofErr w:type="gramStart"/>
            <w:r w:rsidRPr="00EB6372">
              <w:rPr>
                <w:rFonts w:ascii="Times New Roman" w:hAnsi="Times New Roman" w:cs="Times New Roman"/>
              </w:rPr>
              <w:t>ИНФРА-М, 2023. — 464 с. — (Высшее образование: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Бакалавриат). - </w:t>
            </w:r>
            <w:r w:rsidRPr="00EB6372">
              <w:rPr>
                <w:rFonts w:ascii="Times New Roman" w:hAnsi="Times New Roman" w:cs="Times New Roman"/>
                <w:lang w:val="en-US"/>
              </w:rPr>
              <w:t>ISBN</w:t>
            </w:r>
            <w:r w:rsidRPr="00EB6372">
              <w:rPr>
                <w:rFonts w:ascii="Times New Roman" w:hAnsi="Times New Roman" w:cs="Times New Roman"/>
              </w:rPr>
              <w:t xml:space="preserve"> 978-5-16-005124-6. - Текст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88F8951" w14:textId="77777777" w:rsidR="00262CF0" w:rsidRPr="00EB6372" w:rsidRDefault="001A1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B637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https://znanium.ru/catalog/product/1916412</w:t>
              </w:r>
            </w:hyperlink>
          </w:p>
        </w:tc>
      </w:tr>
      <w:tr w:rsidR="00262CF0" w:rsidRPr="00EB6372" w14:paraId="540A0B3D" w14:textId="77777777" w:rsidTr="00EB637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9B70B44" w14:textId="77777777" w:rsidR="00262CF0" w:rsidRPr="00EB63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</w:rPr>
              <w:t xml:space="preserve">Симонова, О. А. История социологии </w:t>
            </w:r>
            <w:r w:rsidRPr="00EB6372">
              <w:rPr>
                <w:rFonts w:ascii="Times New Roman" w:hAnsi="Times New Roman" w:cs="Times New Roman"/>
                <w:lang w:val="en-US"/>
              </w:rPr>
              <w:t>XX</w:t>
            </w:r>
            <w:r w:rsidRPr="00EB6372">
              <w:rPr>
                <w:rFonts w:ascii="Times New Roman" w:hAnsi="Times New Roman" w:cs="Times New Roman"/>
              </w:rPr>
              <w:t xml:space="preserve"> века: избранные темы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учебное пособие / О. А. Симонова. - Москва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Университетская книга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Логос, 2020. - 208 с. - (Новая университетская библиотека). - </w:t>
            </w:r>
            <w:r w:rsidRPr="00EB6372">
              <w:rPr>
                <w:rFonts w:ascii="Times New Roman" w:hAnsi="Times New Roman" w:cs="Times New Roman"/>
                <w:lang w:val="en-US"/>
              </w:rPr>
              <w:t>ISBN</w:t>
            </w:r>
            <w:r w:rsidRPr="00EB6372">
              <w:rPr>
                <w:rFonts w:ascii="Times New Roman" w:hAnsi="Times New Roman" w:cs="Times New Roman"/>
              </w:rPr>
              <w:t xml:space="preserve"> 978-5-98704-112-0. - Текст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E37F6F6" w14:textId="77777777" w:rsidR="00262CF0" w:rsidRPr="00EB6372" w:rsidRDefault="001A1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EB637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https://znanium.com/catalog/product/1211648</w:t>
              </w:r>
            </w:hyperlink>
          </w:p>
        </w:tc>
      </w:tr>
      <w:tr w:rsidR="00262CF0" w:rsidRPr="00EB6372" w14:paraId="1AFA62AC" w14:textId="77777777" w:rsidTr="00EB637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05E1521" w14:textId="77777777" w:rsidR="00262CF0" w:rsidRPr="00EB63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6372">
              <w:rPr>
                <w:rFonts w:ascii="Times New Roman" w:hAnsi="Times New Roman" w:cs="Times New Roman"/>
              </w:rPr>
              <w:t>Кравченко, А. И.  История социологии в 2 т. Т. 2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B637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B6372">
              <w:rPr>
                <w:rFonts w:ascii="Times New Roman" w:hAnsi="Times New Roman" w:cs="Times New Roman"/>
              </w:rPr>
              <w:t xml:space="preserve">, 2023. — 444 с. — (Высшее образование). — </w:t>
            </w:r>
            <w:r w:rsidRPr="00EB6372">
              <w:rPr>
                <w:rFonts w:ascii="Times New Roman" w:hAnsi="Times New Roman" w:cs="Times New Roman"/>
                <w:lang w:val="en-US"/>
              </w:rPr>
              <w:t>ISBN</w:t>
            </w:r>
            <w:r w:rsidRPr="00EB6372">
              <w:rPr>
                <w:rFonts w:ascii="Times New Roman" w:hAnsi="Times New Roman" w:cs="Times New Roman"/>
              </w:rPr>
              <w:t xml:space="preserve"> 978-5-9916-6122-5. — Текст</w:t>
            </w:r>
            <w:proofErr w:type="gramStart"/>
            <w:r w:rsidRPr="00EB637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37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B637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B637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45D5107" w14:textId="77777777" w:rsidR="00262CF0" w:rsidRPr="00EB6372" w:rsidRDefault="001A1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B637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https://urait.ru/bcode/511377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29C083" w14:textId="77777777" w:rsidTr="007B550D">
        <w:tc>
          <w:tcPr>
            <w:tcW w:w="9345" w:type="dxa"/>
          </w:tcPr>
          <w:p w14:paraId="12A80D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AA6EFA" w14:textId="77777777" w:rsidTr="007B550D">
        <w:tc>
          <w:tcPr>
            <w:tcW w:w="9345" w:type="dxa"/>
          </w:tcPr>
          <w:p w14:paraId="60CB55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77EC7A" w14:textId="77777777" w:rsidTr="007B550D">
        <w:tc>
          <w:tcPr>
            <w:tcW w:w="9345" w:type="dxa"/>
          </w:tcPr>
          <w:p w14:paraId="6C706F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7CB777" w14:textId="77777777" w:rsidTr="007B550D">
        <w:tc>
          <w:tcPr>
            <w:tcW w:w="9345" w:type="dxa"/>
          </w:tcPr>
          <w:p w14:paraId="03B7CE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A16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B63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B6372" w:rsidRDefault="002C735C" w:rsidP="00EB637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63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B6372" w:rsidRDefault="002C735C" w:rsidP="00EB637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63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B637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E2959D9" w:rsidR="002C735C" w:rsidRPr="00EB6372" w:rsidRDefault="00B43524" w:rsidP="00EB637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6372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EB6372">
              <w:rPr>
                <w:sz w:val="22"/>
                <w:szCs w:val="22"/>
                <w:lang w:val="en-US"/>
              </w:rPr>
              <w:t>Acer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Aspire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Z</w:t>
            </w:r>
            <w:r w:rsidRPr="00EB6372">
              <w:rPr>
                <w:sz w:val="22"/>
                <w:szCs w:val="22"/>
              </w:rPr>
              <w:t xml:space="preserve">1811 в </w:t>
            </w:r>
            <w:proofErr w:type="spellStart"/>
            <w:r w:rsidRPr="00EB6372">
              <w:rPr>
                <w:sz w:val="22"/>
                <w:szCs w:val="22"/>
              </w:rPr>
              <w:t>компл</w:t>
            </w:r>
            <w:proofErr w:type="spellEnd"/>
            <w:r w:rsidRPr="00EB6372">
              <w:rPr>
                <w:sz w:val="22"/>
                <w:szCs w:val="22"/>
              </w:rPr>
              <w:t xml:space="preserve">.: </w:t>
            </w:r>
            <w:proofErr w:type="spellStart"/>
            <w:r w:rsidRPr="00EB63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6372">
              <w:rPr>
                <w:sz w:val="22"/>
                <w:szCs w:val="22"/>
              </w:rPr>
              <w:t>5 2400</w:t>
            </w:r>
            <w:r w:rsidRPr="00EB6372">
              <w:rPr>
                <w:sz w:val="22"/>
                <w:szCs w:val="22"/>
                <w:lang w:val="en-US"/>
              </w:rPr>
              <w:t>s</w:t>
            </w:r>
            <w:r w:rsidRPr="00EB6372">
              <w:rPr>
                <w:sz w:val="22"/>
                <w:szCs w:val="22"/>
              </w:rPr>
              <w:t>/4</w:t>
            </w:r>
            <w:r w:rsidRPr="00EB6372">
              <w:rPr>
                <w:sz w:val="22"/>
                <w:szCs w:val="22"/>
                <w:lang w:val="en-US"/>
              </w:rPr>
              <w:t>Gb</w:t>
            </w:r>
            <w:r w:rsidRPr="00EB6372">
              <w:rPr>
                <w:sz w:val="22"/>
                <w:szCs w:val="22"/>
              </w:rPr>
              <w:t>/1</w:t>
            </w:r>
            <w:r w:rsidRPr="00EB6372">
              <w:rPr>
                <w:sz w:val="22"/>
                <w:szCs w:val="22"/>
                <w:lang w:val="en-US"/>
              </w:rPr>
              <w:t>T</w:t>
            </w:r>
            <w:r w:rsidRPr="00EB6372">
              <w:rPr>
                <w:sz w:val="22"/>
                <w:szCs w:val="22"/>
              </w:rPr>
              <w:t>б/ - 1 шт., Микшер-усилитель (</w:t>
            </w:r>
            <w:r w:rsidRPr="00EB6372">
              <w:rPr>
                <w:sz w:val="22"/>
                <w:szCs w:val="22"/>
                <w:lang w:val="en-US"/>
              </w:rPr>
              <w:t>JPA</w:t>
            </w:r>
            <w:r w:rsidRPr="00EB6372">
              <w:rPr>
                <w:sz w:val="22"/>
                <w:szCs w:val="22"/>
              </w:rPr>
              <w:t>-1240</w:t>
            </w:r>
            <w:r w:rsidRPr="00EB6372">
              <w:rPr>
                <w:sz w:val="22"/>
                <w:szCs w:val="22"/>
                <w:lang w:val="en-US"/>
              </w:rPr>
              <w:t>A</w:t>
            </w:r>
            <w:r w:rsidRPr="00EB6372">
              <w:rPr>
                <w:sz w:val="22"/>
                <w:szCs w:val="22"/>
              </w:rPr>
              <w:t xml:space="preserve">) 240 Вт/100 В - 1 шт., Проектор </w:t>
            </w:r>
            <w:r w:rsidRPr="00EB6372">
              <w:rPr>
                <w:sz w:val="22"/>
                <w:szCs w:val="22"/>
                <w:lang w:val="en-US"/>
              </w:rPr>
              <w:t>NEC</w:t>
            </w:r>
            <w:r w:rsidRPr="00EB6372">
              <w:rPr>
                <w:sz w:val="22"/>
                <w:szCs w:val="22"/>
              </w:rPr>
              <w:t xml:space="preserve"> М350 Х в </w:t>
            </w:r>
            <w:proofErr w:type="spellStart"/>
            <w:r w:rsidRPr="00EB6372">
              <w:rPr>
                <w:sz w:val="22"/>
                <w:szCs w:val="22"/>
              </w:rPr>
              <w:t>компл</w:t>
            </w:r>
            <w:proofErr w:type="spellEnd"/>
            <w:r w:rsidRPr="00EB6372">
              <w:rPr>
                <w:sz w:val="22"/>
                <w:szCs w:val="22"/>
              </w:rPr>
              <w:t>. (штанга+ универс</w:t>
            </w:r>
            <w:proofErr w:type="gramStart"/>
            <w:r w:rsidRPr="00EB6372">
              <w:rPr>
                <w:sz w:val="22"/>
                <w:szCs w:val="22"/>
              </w:rPr>
              <w:t>.</w:t>
            </w:r>
            <w:proofErr w:type="spellStart"/>
            <w:r w:rsidRPr="00EB6372">
              <w:rPr>
                <w:sz w:val="22"/>
                <w:szCs w:val="22"/>
              </w:rPr>
              <w:t>к</w:t>
            </w:r>
            <w:proofErr w:type="gramEnd"/>
            <w:r w:rsidRPr="00EB6372">
              <w:rPr>
                <w:sz w:val="22"/>
                <w:szCs w:val="22"/>
              </w:rPr>
              <w:t>репл</w:t>
            </w:r>
            <w:proofErr w:type="spellEnd"/>
            <w:r w:rsidRPr="00EB6372">
              <w:rPr>
                <w:sz w:val="22"/>
                <w:szCs w:val="22"/>
              </w:rPr>
              <w:t xml:space="preserve">.+кабель </w:t>
            </w:r>
            <w:r w:rsidRPr="00EB6372">
              <w:rPr>
                <w:sz w:val="22"/>
                <w:szCs w:val="22"/>
                <w:lang w:val="en-US"/>
              </w:rPr>
              <w:t>Kramer</w:t>
            </w:r>
            <w:r w:rsidRPr="00EB6372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EB6372">
              <w:rPr>
                <w:sz w:val="22"/>
                <w:szCs w:val="22"/>
                <w:lang w:val="en-US"/>
              </w:rPr>
              <w:t>Matte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White</w:t>
            </w:r>
            <w:r w:rsidRPr="00EB637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B6372" w:rsidRDefault="00B43524" w:rsidP="00EB637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637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63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B6372" w14:paraId="72C4306B" w14:textId="77777777" w:rsidTr="008416EB">
        <w:tc>
          <w:tcPr>
            <w:tcW w:w="7797" w:type="dxa"/>
            <w:shd w:val="clear" w:color="auto" w:fill="auto"/>
          </w:tcPr>
          <w:p w14:paraId="749736CE" w14:textId="03689A33" w:rsidR="002C735C" w:rsidRPr="00EB6372" w:rsidRDefault="00B43524" w:rsidP="00EB637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6372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EB6372">
              <w:rPr>
                <w:sz w:val="22"/>
                <w:szCs w:val="22"/>
              </w:rPr>
              <w:t>шт.,парта</w:t>
            </w:r>
            <w:proofErr w:type="spellEnd"/>
            <w:r w:rsidRPr="00EB6372">
              <w:rPr>
                <w:sz w:val="22"/>
                <w:szCs w:val="22"/>
              </w:rPr>
              <w:t xml:space="preserve"> 6шт.Компьютер </w:t>
            </w:r>
            <w:r w:rsidRPr="00EB6372">
              <w:rPr>
                <w:sz w:val="22"/>
                <w:szCs w:val="22"/>
                <w:lang w:val="en-US"/>
              </w:rPr>
              <w:t>I</w:t>
            </w:r>
            <w:r w:rsidRPr="00EB6372">
              <w:rPr>
                <w:sz w:val="22"/>
                <w:szCs w:val="22"/>
              </w:rPr>
              <w:t xml:space="preserve">3-8100/ 8Гб/500Гб/ </w:t>
            </w:r>
            <w:r w:rsidRPr="00EB6372">
              <w:rPr>
                <w:sz w:val="22"/>
                <w:szCs w:val="22"/>
                <w:lang w:val="en-US"/>
              </w:rPr>
              <w:t>Philips</w:t>
            </w:r>
            <w:r w:rsidRPr="00EB6372">
              <w:rPr>
                <w:sz w:val="22"/>
                <w:szCs w:val="22"/>
              </w:rPr>
              <w:t>224</w:t>
            </w:r>
            <w:r w:rsidRPr="00EB6372">
              <w:rPr>
                <w:sz w:val="22"/>
                <w:szCs w:val="22"/>
                <w:lang w:val="en-US"/>
              </w:rPr>
              <w:t>E</w:t>
            </w:r>
            <w:r w:rsidRPr="00EB6372">
              <w:rPr>
                <w:sz w:val="22"/>
                <w:szCs w:val="22"/>
              </w:rPr>
              <w:t>5</w:t>
            </w:r>
            <w:r w:rsidRPr="00EB6372">
              <w:rPr>
                <w:sz w:val="22"/>
                <w:szCs w:val="22"/>
                <w:lang w:val="en-US"/>
              </w:rPr>
              <w:t>QSB</w:t>
            </w:r>
            <w:r w:rsidRPr="00EB6372">
              <w:rPr>
                <w:sz w:val="22"/>
                <w:szCs w:val="22"/>
              </w:rPr>
              <w:t xml:space="preserve"> - 15 </w:t>
            </w:r>
            <w:proofErr w:type="spellStart"/>
            <w:r w:rsidRPr="00EB6372">
              <w:rPr>
                <w:sz w:val="22"/>
                <w:szCs w:val="22"/>
              </w:rPr>
              <w:t>шт.,Моноблок</w:t>
            </w:r>
            <w:proofErr w:type="spellEnd"/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Acer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Aspire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Z</w:t>
            </w:r>
            <w:r w:rsidRPr="00EB6372">
              <w:rPr>
                <w:sz w:val="22"/>
                <w:szCs w:val="22"/>
              </w:rPr>
              <w:t xml:space="preserve">1811 в </w:t>
            </w:r>
            <w:proofErr w:type="spellStart"/>
            <w:r w:rsidRPr="00EB6372">
              <w:rPr>
                <w:sz w:val="22"/>
                <w:szCs w:val="22"/>
              </w:rPr>
              <w:t>компл</w:t>
            </w:r>
            <w:proofErr w:type="spellEnd"/>
            <w:r w:rsidRPr="00EB6372">
              <w:rPr>
                <w:sz w:val="22"/>
                <w:szCs w:val="22"/>
              </w:rPr>
              <w:t xml:space="preserve">.: </w:t>
            </w:r>
            <w:proofErr w:type="spellStart"/>
            <w:r w:rsidRPr="00EB63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6372">
              <w:rPr>
                <w:sz w:val="22"/>
                <w:szCs w:val="22"/>
              </w:rPr>
              <w:t>5 2400</w:t>
            </w:r>
            <w:r w:rsidRPr="00EB6372">
              <w:rPr>
                <w:sz w:val="22"/>
                <w:szCs w:val="22"/>
                <w:lang w:val="en-US"/>
              </w:rPr>
              <w:t>s</w:t>
            </w:r>
            <w:r w:rsidRPr="00EB6372">
              <w:rPr>
                <w:sz w:val="22"/>
                <w:szCs w:val="22"/>
              </w:rPr>
              <w:t>/4</w:t>
            </w:r>
            <w:r w:rsidRPr="00EB6372">
              <w:rPr>
                <w:sz w:val="22"/>
                <w:szCs w:val="22"/>
                <w:lang w:val="en-US"/>
              </w:rPr>
              <w:t>Gb</w:t>
            </w:r>
            <w:r w:rsidRPr="00EB6372">
              <w:rPr>
                <w:sz w:val="22"/>
                <w:szCs w:val="22"/>
              </w:rPr>
              <w:t>/1</w:t>
            </w:r>
            <w:r w:rsidRPr="00EB6372">
              <w:rPr>
                <w:sz w:val="22"/>
                <w:szCs w:val="22"/>
                <w:lang w:val="en-US"/>
              </w:rPr>
              <w:t>T</w:t>
            </w:r>
            <w:r w:rsidRPr="00EB6372">
              <w:rPr>
                <w:sz w:val="22"/>
                <w:szCs w:val="22"/>
              </w:rPr>
              <w:t xml:space="preserve">б/-1 шт.,  Проектор </w:t>
            </w:r>
            <w:r w:rsidRPr="00EB6372">
              <w:rPr>
                <w:sz w:val="22"/>
                <w:szCs w:val="22"/>
                <w:lang w:val="en-US"/>
              </w:rPr>
              <w:t>NEC</w:t>
            </w:r>
            <w:r w:rsidRPr="00EB6372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EB6372">
              <w:rPr>
                <w:sz w:val="22"/>
                <w:szCs w:val="22"/>
                <w:lang w:val="en-US"/>
              </w:rPr>
              <w:t>Draper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Baronet</w:t>
            </w:r>
            <w:r w:rsidRPr="00EB6372">
              <w:rPr>
                <w:sz w:val="22"/>
                <w:szCs w:val="22"/>
              </w:rPr>
              <w:t xml:space="preserve"> 138х180 см - 1 шт., Коммутатор </w:t>
            </w:r>
            <w:r w:rsidRPr="00EB6372">
              <w:rPr>
                <w:sz w:val="22"/>
                <w:szCs w:val="22"/>
                <w:lang w:val="en-US"/>
              </w:rPr>
              <w:t>HP</w:t>
            </w:r>
            <w:r w:rsidRPr="00EB6372">
              <w:rPr>
                <w:sz w:val="22"/>
                <w:szCs w:val="22"/>
              </w:rPr>
              <w:t xml:space="preserve"> Е2610-24 (</w:t>
            </w:r>
            <w:r w:rsidRPr="00EB6372">
              <w:rPr>
                <w:sz w:val="22"/>
                <w:szCs w:val="22"/>
                <w:lang w:val="en-US"/>
              </w:rPr>
              <w:t>J</w:t>
            </w:r>
            <w:r w:rsidRPr="00EB6372">
              <w:rPr>
                <w:sz w:val="22"/>
                <w:szCs w:val="22"/>
              </w:rPr>
              <w:t>9085</w:t>
            </w:r>
            <w:r w:rsidRPr="00EB6372">
              <w:rPr>
                <w:sz w:val="22"/>
                <w:szCs w:val="22"/>
                <w:lang w:val="en-US"/>
              </w:rPr>
              <w:t>A</w:t>
            </w:r>
            <w:r w:rsidRPr="00EB6372">
              <w:rPr>
                <w:sz w:val="22"/>
                <w:szCs w:val="22"/>
              </w:rPr>
              <w:t xml:space="preserve">) - 1 шт., Коммутатор </w:t>
            </w:r>
            <w:r w:rsidRPr="00EB6372">
              <w:rPr>
                <w:sz w:val="22"/>
                <w:szCs w:val="22"/>
                <w:lang w:val="en-US"/>
              </w:rPr>
              <w:t>HP</w:t>
            </w:r>
            <w:r w:rsidRPr="00EB6372">
              <w:rPr>
                <w:sz w:val="22"/>
                <w:szCs w:val="22"/>
              </w:rPr>
              <w:t xml:space="preserve"> </w:t>
            </w:r>
            <w:proofErr w:type="spellStart"/>
            <w:r w:rsidRPr="00EB637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6372">
              <w:rPr>
                <w:sz w:val="22"/>
                <w:szCs w:val="22"/>
              </w:rPr>
              <w:t xml:space="preserve"> </w:t>
            </w:r>
            <w:proofErr w:type="spellStart"/>
            <w:r w:rsidRPr="00EB6372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EB6372">
              <w:rPr>
                <w:sz w:val="22"/>
                <w:szCs w:val="22"/>
              </w:rPr>
              <w:t xml:space="preserve"> 2610-48 (</w:t>
            </w:r>
            <w:r w:rsidRPr="00EB6372">
              <w:rPr>
                <w:sz w:val="22"/>
                <w:szCs w:val="22"/>
                <w:lang w:val="en-US"/>
              </w:rPr>
              <w:t>J</w:t>
            </w:r>
            <w:r w:rsidRPr="00EB6372">
              <w:rPr>
                <w:sz w:val="22"/>
                <w:szCs w:val="22"/>
              </w:rPr>
              <w:t>9088</w:t>
            </w:r>
            <w:r w:rsidRPr="00EB6372">
              <w:rPr>
                <w:sz w:val="22"/>
                <w:szCs w:val="22"/>
                <w:lang w:val="en-US"/>
              </w:rPr>
              <w:t>A</w:t>
            </w:r>
            <w:r w:rsidRPr="00EB637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1E7039" w14:textId="77777777" w:rsidR="002C735C" w:rsidRPr="00EB6372" w:rsidRDefault="00B43524" w:rsidP="00EB637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637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63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B6372" w14:paraId="0E5D4D95" w14:textId="77777777" w:rsidTr="008416EB">
        <w:tc>
          <w:tcPr>
            <w:tcW w:w="7797" w:type="dxa"/>
            <w:shd w:val="clear" w:color="auto" w:fill="auto"/>
          </w:tcPr>
          <w:p w14:paraId="6B82606B" w14:textId="5EF04B20" w:rsidR="002C735C" w:rsidRPr="00EB6372" w:rsidRDefault="00B43524" w:rsidP="00EB637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6372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EB6372">
              <w:rPr>
                <w:sz w:val="22"/>
                <w:szCs w:val="22"/>
              </w:rPr>
              <w:t>мКомпьютер</w:t>
            </w:r>
            <w:proofErr w:type="spellEnd"/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Intel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I</w:t>
            </w:r>
            <w:r w:rsidRPr="00EB6372">
              <w:rPr>
                <w:sz w:val="22"/>
                <w:szCs w:val="22"/>
              </w:rPr>
              <w:t>5-7400/8/1</w:t>
            </w:r>
            <w:r w:rsidRPr="00EB6372">
              <w:rPr>
                <w:sz w:val="22"/>
                <w:szCs w:val="22"/>
                <w:lang w:val="en-US"/>
              </w:rPr>
              <w:t>Tb</w:t>
            </w:r>
            <w:r w:rsidRPr="00EB6372">
              <w:rPr>
                <w:sz w:val="22"/>
                <w:szCs w:val="22"/>
              </w:rPr>
              <w:t xml:space="preserve">/ </w:t>
            </w:r>
            <w:r w:rsidRPr="00EB6372">
              <w:rPr>
                <w:sz w:val="22"/>
                <w:szCs w:val="22"/>
                <w:lang w:val="en-US"/>
              </w:rPr>
              <w:t>DELL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S</w:t>
            </w:r>
            <w:r w:rsidRPr="00EB6372">
              <w:rPr>
                <w:sz w:val="22"/>
                <w:szCs w:val="22"/>
              </w:rPr>
              <w:t>2218</w:t>
            </w:r>
            <w:r w:rsidRPr="00EB6372">
              <w:rPr>
                <w:sz w:val="22"/>
                <w:szCs w:val="22"/>
                <w:lang w:val="en-US"/>
              </w:rPr>
              <w:t>H</w:t>
            </w:r>
            <w:r w:rsidRPr="00EB6372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EB63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6372">
              <w:rPr>
                <w:sz w:val="22"/>
                <w:szCs w:val="22"/>
              </w:rPr>
              <w:t xml:space="preserve">5-7400 3 </w:t>
            </w:r>
            <w:proofErr w:type="spellStart"/>
            <w:r w:rsidRPr="00EB637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6372">
              <w:rPr>
                <w:sz w:val="22"/>
                <w:szCs w:val="22"/>
              </w:rPr>
              <w:t>/8</w:t>
            </w:r>
            <w:r w:rsidRPr="00EB6372">
              <w:rPr>
                <w:sz w:val="22"/>
                <w:szCs w:val="22"/>
                <w:lang w:val="en-US"/>
              </w:rPr>
              <w:t>Gb</w:t>
            </w:r>
            <w:r w:rsidRPr="00EB6372">
              <w:rPr>
                <w:sz w:val="22"/>
                <w:szCs w:val="22"/>
              </w:rPr>
              <w:t>/1</w:t>
            </w:r>
            <w:r w:rsidRPr="00EB6372">
              <w:rPr>
                <w:sz w:val="22"/>
                <w:szCs w:val="22"/>
                <w:lang w:val="en-US"/>
              </w:rPr>
              <w:t>Tb</w:t>
            </w:r>
            <w:r w:rsidRPr="00EB6372">
              <w:rPr>
                <w:sz w:val="22"/>
                <w:szCs w:val="22"/>
              </w:rPr>
              <w:t>/</w:t>
            </w:r>
            <w:r w:rsidRPr="00EB6372">
              <w:rPr>
                <w:sz w:val="22"/>
                <w:szCs w:val="22"/>
                <w:lang w:val="en-US"/>
              </w:rPr>
              <w:t>Dell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e</w:t>
            </w:r>
            <w:r w:rsidRPr="00EB6372">
              <w:rPr>
                <w:sz w:val="22"/>
                <w:szCs w:val="22"/>
              </w:rPr>
              <w:t>2318</w:t>
            </w:r>
            <w:r w:rsidRPr="00EB6372">
              <w:rPr>
                <w:sz w:val="22"/>
                <w:szCs w:val="22"/>
                <w:lang w:val="en-US"/>
              </w:rPr>
              <w:t>h</w:t>
            </w:r>
            <w:r w:rsidRPr="00EB6372">
              <w:rPr>
                <w:sz w:val="22"/>
                <w:szCs w:val="22"/>
              </w:rPr>
              <w:t xml:space="preserve"> - 1 шт., Мультимедийный проектор </w:t>
            </w:r>
            <w:r w:rsidRPr="00EB6372">
              <w:rPr>
                <w:sz w:val="22"/>
                <w:szCs w:val="22"/>
                <w:lang w:val="en-US"/>
              </w:rPr>
              <w:t>NEC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ME</w:t>
            </w:r>
            <w:r w:rsidRPr="00EB6372">
              <w:rPr>
                <w:sz w:val="22"/>
                <w:szCs w:val="22"/>
              </w:rPr>
              <w:t>401</w:t>
            </w:r>
            <w:r w:rsidRPr="00EB6372">
              <w:rPr>
                <w:sz w:val="22"/>
                <w:szCs w:val="22"/>
                <w:lang w:val="en-US"/>
              </w:rPr>
              <w:t>X</w:t>
            </w:r>
            <w:r w:rsidRPr="00EB6372">
              <w:rPr>
                <w:sz w:val="22"/>
                <w:szCs w:val="22"/>
              </w:rPr>
              <w:t xml:space="preserve"> - 1 шт., Микшер-усилитель </w:t>
            </w:r>
            <w:r w:rsidRPr="00EB6372">
              <w:rPr>
                <w:sz w:val="22"/>
                <w:szCs w:val="22"/>
                <w:lang w:val="en-US"/>
              </w:rPr>
              <w:t>JDM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mobile</w:t>
            </w:r>
            <w:r w:rsidRPr="00EB637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B6372">
              <w:rPr>
                <w:sz w:val="22"/>
                <w:szCs w:val="22"/>
                <w:lang w:val="en-US"/>
              </w:rPr>
              <w:t>Matte</w:t>
            </w:r>
            <w:r w:rsidRPr="00EB6372">
              <w:rPr>
                <w:sz w:val="22"/>
                <w:szCs w:val="22"/>
              </w:rPr>
              <w:t xml:space="preserve"> </w:t>
            </w:r>
            <w:r w:rsidRPr="00EB6372">
              <w:rPr>
                <w:sz w:val="22"/>
                <w:szCs w:val="22"/>
                <w:lang w:val="en-US"/>
              </w:rPr>
              <w:t>White</w:t>
            </w:r>
            <w:r w:rsidRPr="00EB637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B9EA47" w14:textId="77777777" w:rsidR="002C735C" w:rsidRPr="00EB6372" w:rsidRDefault="00B43524" w:rsidP="00EB637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637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637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Понятия методологии и теории.</w:t>
            </w:r>
          </w:p>
        </w:tc>
      </w:tr>
      <w:tr w:rsidR="009E6058" w14:paraId="591C0251" w14:textId="77777777" w:rsidTr="00F00293">
        <w:tc>
          <w:tcPr>
            <w:tcW w:w="562" w:type="dxa"/>
          </w:tcPr>
          <w:p w14:paraId="2C761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9A0E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социальной реальности.</w:t>
            </w:r>
          </w:p>
        </w:tc>
      </w:tr>
      <w:tr w:rsidR="009E6058" w14:paraId="47ACB7E3" w14:textId="77777777" w:rsidTr="00F00293">
        <w:tc>
          <w:tcPr>
            <w:tcW w:w="562" w:type="dxa"/>
          </w:tcPr>
          <w:p w14:paraId="2291B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EB80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Трудности описания социальных объектов.</w:t>
            </w:r>
          </w:p>
        </w:tc>
      </w:tr>
      <w:tr w:rsidR="009E6058" w14:paraId="6B7A4933" w14:textId="77777777" w:rsidTr="00F00293">
        <w:tc>
          <w:tcPr>
            <w:tcW w:w="562" w:type="dxa"/>
          </w:tcPr>
          <w:p w14:paraId="48176B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73185C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Первый опыт осмысления социальной реальности: нарративы ранних цивилизаций.</w:t>
            </w:r>
          </w:p>
        </w:tc>
      </w:tr>
      <w:tr w:rsidR="009E6058" w14:paraId="4841BAEA" w14:textId="77777777" w:rsidTr="00F00293">
        <w:tc>
          <w:tcPr>
            <w:tcW w:w="562" w:type="dxa"/>
          </w:tcPr>
          <w:p w14:paraId="4D572A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F9FBE8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Социально-философские проекты античной Греции.</w:t>
            </w:r>
          </w:p>
        </w:tc>
      </w:tr>
      <w:tr w:rsidR="009E6058" w14:paraId="0AD353F0" w14:textId="77777777" w:rsidTr="00F00293">
        <w:tc>
          <w:tcPr>
            <w:tcW w:w="562" w:type="dxa"/>
          </w:tcPr>
          <w:p w14:paraId="1CAC6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38F9C9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Организационные технологии древнего Рима и их осмысление.</w:t>
            </w:r>
          </w:p>
        </w:tc>
      </w:tr>
      <w:tr w:rsidR="009E6058" w14:paraId="2151DABE" w14:textId="77777777" w:rsidTr="00F00293">
        <w:tc>
          <w:tcPr>
            <w:tcW w:w="562" w:type="dxa"/>
          </w:tcPr>
          <w:p w14:paraId="6847C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EA1C71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Практики социального регулирования в эпоху Средневековья и их осмысление.</w:t>
            </w:r>
          </w:p>
        </w:tc>
      </w:tr>
      <w:tr w:rsidR="009E6058" w14:paraId="0CFBCD4B" w14:textId="77777777" w:rsidTr="00F00293">
        <w:tc>
          <w:tcPr>
            <w:tcW w:w="562" w:type="dxa"/>
          </w:tcPr>
          <w:p w14:paraId="5C416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17CC0C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Социальная философия средневековья в Западной и Восточной Европе.</w:t>
            </w:r>
          </w:p>
        </w:tc>
      </w:tr>
      <w:tr w:rsidR="009E6058" w14:paraId="22F73C9C" w14:textId="77777777" w:rsidTr="00F00293">
        <w:tc>
          <w:tcPr>
            <w:tcW w:w="562" w:type="dxa"/>
          </w:tcPr>
          <w:p w14:paraId="32FF5D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9A1E5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Э.Шефтсберри.</w:t>
            </w:r>
          </w:p>
        </w:tc>
      </w:tr>
      <w:tr w:rsidR="009E6058" w14:paraId="2EB08617" w14:textId="77777777" w:rsidTr="00F00293">
        <w:tc>
          <w:tcPr>
            <w:tcW w:w="562" w:type="dxa"/>
          </w:tcPr>
          <w:p w14:paraId="01DCE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D4E0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Б.Мондевиля.</w:t>
            </w:r>
          </w:p>
        </w:tc>
      </w:tr>
      <w:tr w:rsidR="009E6058" w14:paraId="534EA25F" w14:textId="77777777" w:rsidTr="00F00293">
        <w:tc>
          <w:tcPr>
            <w:tcW w:w="562" w:type="dxa"/>
          </w:tcPr>
          <w:p w14:paraId="4514E8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1D40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«Политическая арифметика» У.Петти.</w:t>
            </w:r>
          </w:p>
        </w:tc>
      </w:tr>
      <w:tr w:rsidR="009E6058" w14:paraId="19A193C0" w14:textId="77777777" w:rsidTr="00F00293">
        <w:tc>
          <w:tcPr>
            <w:tcW w:w="562" w:type="dxa"/>
          </w:tcPr>
          <w:p w14:paraId="0AB7F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94C6F5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Теория общественного договора </w:t>
            </w:r>
            <w:proofErr w:type="spellStart"/>
            <w:r w:rsidRPr="00EB6372">
              <w:rPr>
                <w:sz w:val="23"/>
                <w:szCs w:val="23"/>
              </w:rPr>
              <w:t>Т.Гоббса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45A0DE64" w14:textId="77777777" w:rsidTr="00F00293">
        <w:tc>
          <w:tcPr>
            <w:tcW w:w="562" w:type="dxa"/>
          </w:tcPr>
          <w:p w14:paraId="66ADF2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2C03F7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Особенности британской и французской трактовок общественного договора.</w:t>
            </w:r>
          </w:p>
        </w:tc>
      </w:tr>
      <w:tr w:rsidR="009E6058" w14:paraId="0D7D5670" w14:textId="77777777" w:rsidTr="00F00293">
        <w:tc>
          <w:tcPr>
            <w:tcW w:w="562" w:type="dxa"/>
          </w:tcPr>
          <w:p w14:paraId="47807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47EDDF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Традиционное и индустриальное общества в рассмотрениях </w:t>
            </w:r>
            <w:proofErr w:type="spellStart"/>
            <w:r w:rsidRPr="00EB6372">
              <w:rPr>
                <w:sz w:val="23"/>
                <w:szCs w:val="23"/>
              </w:rPr>
              <w:t>А.К.Сен</w:t>
            </w:r>
            <w:proofErr w:type="spellEnd"/>
            <w:r w:rsidRPr="00EB6372">
              <w:rPr>
                <w:sz w:val="23"/>
                <w:szCs w:val="23"/>
              </w:rPr>
              <w:t>-Симона.</w:t>
            </w:r>
          </w:p>
        </w:tc>
      </w:tr>
      <w:tr w:rsidR="009E6058" w14:paraId="571D5CC8" w14:textId="77777777" w:rsidTr="00F00293">
        <w:tc>
          <w:tcPr>
            <w:tcW w:w="562" w:type="dxa"/>
          </w:tcPr>
          <w:p w14:paraId="1C69B2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F83BDD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Эмпирические исследования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B6372">
              <w:rPr>
                <w:sz w:val="23"/>
                <w:szCs w:val="23"/>
              </w:rPr>
              <w:t xml:space="preserve"> века и возникновение позитивистской методологии.</w:t>
            </w:r>
          </w:p>
        </w:tc>
      </w:tr>
      <w:tr w:rsidR="009E6058" w14:paraId="3A8E033E" w14:textId="77777777" w:rsidTr="00F00293">
        <w:tc>
          <w:tcPr>
            <w:tcW w:w="562" w:type="dxa"/>
          </w:tcPr>
          <w:p w14:paraId="1C7D5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F81017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Проникновение в обществоведение естественнонаучных методов сбора и анализа эмпирических данных.</w:t>
            </w:r>
          </w:p>
        </w:tc>
      </w:tr>
      <w:tr w:rsidR="009E6058" w14:paraId="4BEC850E" w14:textId="77777777" w:rsidTr="00F00293">
        <w:tc>
          <w:tcPr>
            <w:tcW w:w="562" w:type="dxa"/>
          </w:tcPr>
          <w:p w14:paraId="751F46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EFDC8A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Парадигма </w:t>
            </w:r>
            <w:proofErr w:type="spellStart"/>
            <w:r w:rsidRPr="00EB6372">
              <w:rPr>
                <w:sz w:val="23"/>
                <w:szCs w:val="23"/>
              </w:rPr>
              <w:t>А.Смита</w:t>
            </w:r>
            <w:proofErr w:type="spellEnd"/>
            <w:r w:rsidRPr="00EB6372">
              <w:rPr>
                <w:sz w:val="23"/>
                <w:szCs w:val="23"/>
              </w:rPr>
              <w:t>: общество как трудовой и меновой союз.</w:t>
            </w:r>
          </w:p>
        </w:tc>
      </w:tr>
      <w:tr w:rsidR="009E6058" w14:paraId="3E9875B2" w14:textId="77777777" w:rsidTr="00F00293">
        <w:tc>
          <w:tcPr>
            <w:tcW w:w="562" w:type="dxa"/>
          </w:tcPr>
          <w:p w14:paraId="4BB94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97BF74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Социальный фактор возникновения социологии - общественные трансформации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B6372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EFCCEED" w14:textId="77777777" w:rsidTr="00F00293">
        <w:tc>
          <w:tcPr>
            <w:tcW w:w="562" w:type="dxa"/>
          </w:tcPr>
          <w:p w14:paraId="79E7F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BFC5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Позитивистские постулаты Огюста Конта.</w:t>
            </w:r>
          </w:p>
        </w:tc>
      </w:tr>
      <w:tr w:rsidR="009E6058" w14:paraId="034249CD" w14:textId="77777777" w:rsidTr="00F00293">
        <w:tc>
          <w:tcPr>
            <w:tcW w:w="562" w:type="dxa"/>
          </w:tcPr>
          <w:p w14:paraId="439B4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7449DC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О.Конт</w:t>
            </w:r>
            <w:proofErr w:type="spellEnd"/>
            <w:r w:rsidRPr="00EB6372">
              <w:rPr>
                <w:sz w:val="23"/>
                <w:szCs w:val="23"/>
              </w:rPr>
              <w:t xml:space="preserve"> о месте социологии в системе позитивных наук.</w:t>
            </w:r>
          </w:p>
        </w:tc>
      </w:tr>
      <w:tr w:rsidR="009E6058" w14:paraId="26682956" w14:textId="77777777" w:rsidTr="00F00293">
        <w:tc>
          <w:tcPr>
            <w:tcW w:w="562" w:type="dxa"/>
          </w:tcPr>
          <w:p w14:paraId="2115F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E013E5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Огюст Конт: стадии интеллектуальной эволюции.</w:t>
            </w:r>
          </w:p>
        </w:tc>
      </w:tr>
      <w:tr w:rsidR="009E6058" w14:paraId="229944D2" w14:textId="77777777" w:rsidTr="00F00293">
        <w:tc>
          <w:tcPr>
            <w:tcW w:w="562" w:type="dxa"/>
          </w:tcPr>
          <w:p w14:paraId="050686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5D41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Постулаты и ограничения неопозитивизма.</w:t>
            </w:r>
          </w:p>
        </w:tc>
      </w:tr>
      <w:tr w:rsidR="009E6058" w14:paraId="3F00BB23" w14:textId="77777777" w:rsidTr="00F00293">
        <w:tc>
          <w:tcPr>
            <w:tcW w:w="562" w:type="dxa"/>
          </w:tcPr>
          <w:p w14:paraId="6CF1E2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9DCE51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Методологические посылки социологии </w:t>
            </w:r>
            <w:proofErr w:type="spellStart"/>
            <w:r w:rsidRPr="00EB6372">
              <w:rPr>
                <w:sz w:val="23"/>
                <w:szCs w:val="23"/>
              </w:rPr>
              <w:t>Г.Спенсера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614D9AA3" w14:textId="77777777" w:rsidTr="00F00293">
        <w:tc>
          <w:tcPr>
            <w:tcW w:w="562" w:type="dxa"/>
          </w:tcPr>
          <w:p w14:paraId="1A181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89E70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Методологический индивидуализм Г.Спенсера.</w:t>
            </w:r>
          </w:p>
        </w:tc>
      </w:tr>
      <w:tr w:rsidR="009E6058" w14:paraId="20C93827" w14:textId="77777777" w:rsidTr="00F00293">
        <w:tc>
          <w:tcPr>
            <w:tcW w:w="562" w:type="dxa"/>
          </w:tcPr>
          <w:p w14:paraId="793240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DD5316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Основные черты органической школы </w:t>
            </w:r>
            <w:proofErr w:type="spellStart"/>
            <w:r w:rsidRPr="00EB6372">
              <w:rPr>
                <w:sz w:val="23"/>
                <w:szCs w:val="23"/>
              </w:rPr>
              <w:t>Г.Спенсера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7F6AABCB" w14:textId="77777777" w:rsidTr="00F00293">
        <w:tc>
          <w:tcPr>
            <w:tcW w:w="562" w:type="dxa"/>
          </w:tcPr>
          <w:p w14:paraId="627BFC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9BF74A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Г.Спенсер</w:t>
            </w:r>
            <w:proofErr w:type="spellEnd"/>
            <w:r w:rsidRPr="00EB6372">
              <w:rPr>
                <w:sz w:val="23"/>
                <w:szCs w:val="23"/>
              </w:rPr>
              <w:t xml:space="preserve"> о различии биологического организма и общества.</w:t>
            </w:r>
          </w:p>
        </w:tc>
      </w:tr>
      <w:tr w:rsidR="009E6058" w14:paraId="62354E49" w14:textId="77777777" w:rsidTr="00F00293">
        <w:tc>
          <w:tcPr>
            <w:tcW w:w="562" w:type="dxa"/>
          </w:tcPr>
          <w:p w14:paraId="3A4D8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AA6018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Периодизация общественного развития </w:t>
            </w:r>
            <w:proofErr w:type="spellStart"/>
            <w:r w:rsidRPr="00EB6372">
              <w:rPr>
                <w:sz w:val="23"/>
                <w:szCs w:val="23"/>
              </w:rPr>
              <w:t>Г.Спенсера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6D96B4D5" w14:textId="77777777" w:rsidTr="00F00293">
        <w:tc>
          <w:tcPr>
            <w:tcW w:w="562" w:type="dxa"/>
          </w:tcPr>
          <w:p w14:paraId="320930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A95E63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Г.Спенсер</w:t>
            </w:r>
            <w:proofErr w:type="spellEnd"/>
            <w:r w:rsidRPr="00EB6372">
              <w:rPr>
                <w:sz w:val="23"/>
                <w:szCs w:val="23"/>
              </w:rPr>
              <w:t xml:space="preserve"> о типологии социальных институтов.</w:t>
            </w:r>
          </w:p>
        </w:tc>
      </w:tr>
      <w:tr w:rsidR="009E6058" w14:paraId="06CE3F27" w14:textId="77777777" w:rsidTr="00F00293">
        <w:tc>
          <w:tcPr>
            <w:tcW w:w="562" w:type="dxa"/>
          </w:tcPr>
          <w:p w14:paraId="49A44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C781E0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Г.Спенсер</w:t>
            </w:r>
            <w:proofErr w:type="spellEnd"/>
            <w:r w:rsidRPr="00EB6372">
              <w:rPr>
                <w:sz w:val="23"/>
                <w:szCs w:val="23"/>
              </w:rPr>
              <w:t xml:space="preserve"> о взаимоотношении общества и государства.</w:t>
            </w:r>
          </w:p>
        </w:tc>
      </w:tr>
      <w:tr w:rsidR="009E6058" w14:paraId="2AE2B424" w14:textId="77777777" w:rsidTr="00F00293">
        <w:tc>
          <w:tcPr>
            <w:tcW w:w="562" w:type="dxa"/>
          </w:tcPr>
          <w:p w14:paraId="315967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DCCE49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Методологические посылки социологии </w:t>
            </w:r>
            <w:proofErr w:type="spellStart"/>
            <w:r w:rsidRPr="00EB6372">
              <w:rPr>
                <w:sz w:val="23"/>
                <w:szCs w:val="23"/>
              </w:rPr>
              <w:t>Э.Дюркгейма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1C68F2EE" w14:textId="77777777" w:rsidTr="00F00293">
        <w:tc>
          <w:tcPr>
            <w:tcW w:w="562" w:type="dxa"/>
          </w:tcPr>
          <w:p w14:paraId="56259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69943D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Основные черты функционализма </w:t>
            </w:r>
            <w:proofErr w:type="spellStart"/>
            <w:r w:rsidRPr="00EB6372">
              <w:rPr>
                <w:sz w:val="23"/>
                <w:szCs w:val="23"/>
              </w:rPr>
              <w:t>Э.Дюркгейма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0B719A03" w14:textId="77777777" w:rsidTr="00F00293">
        <w:tc>
          <w:tcPr>
            <w:tcW w:w="562" w:type="dxa"/>
          </w:tcPr>
          <w:p w14:paraId="013C57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2EAF97B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Э.Дюркгейм</w:t>
            </w:r>
            <w:proofErr w:type="spellEnd"/>
            <w:r w:rsidRPr="00EB6372">
              <w:rPr>
                <w:sz w:val="23"/>
                <w:szCs w:val="23"/>
              </w:rPr>
              <w:t xml:space="preserve"> об органической солидарности</w:t>
            </w:r>
          </w:p>
        </w:tc>
      </w:tr>
      <w:tr w:rsidR="009E6058" w14:paraId="69628100" w14:textId="77777777" w:rsidTr="00F00293">
        <w:tc>
          <w:tcPr>
            <w:tcW w:w="562" w:type="dxa"/>
          </w:tcPr>
          <w:p w14:paraId="202E1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3615E11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Э.Дюркгейм</w:t>
            </w:r>
            <w:proofErr w:type="spellEnd"/>
            <w:r w:rsidRPr="00EB6372">
              <w:rPr>
                <w:sz w:val="23"/>
                <w:szCs w:val="23"/>
              </w:rPr>
              <w:t xml:space="preserve"> о механической солидарности.</w:t>
            </w:r>
          </w:p>
        </w:tc>
      </w:tr>
      <w:tr w:rsidR="009E6058" w14:paraId="14F709E0" w14:textId="77777777" w:rsidTr="00F00293">
        <w:tc>
          <w:tcPr>
            <w:tcW w:w="562" w:type="dxa"/>
          </w:tcPr>
          <w:p w14:paraId="02FBBA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E20A217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Социальный факт и его признаки.</w:t>
            </w:r>
          </w:p>
        </w:tc>
      </w:tr>
      <w:tr w:rsidR="009E6058" w14:paraId="07D09A5E" w14:textId="77777777" w:rsidTr="00F00293">
        <w:tc>
          <w:tcPr>
            <w:tcW w:w="562" w:type="dxa"/>
          </w:tcPr>
          <w:p w14:paraId="6442A5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DC91C1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Э.Дюркгейм</w:t>
            </w:r>
            <w:proofErr w:type="spellEnd"/>
            <w:r w:rsidRPr="00EB6372">
              <w:rPr>
                <w:sz w:val="23"/>
                <w:szCs w:val="23"/>
              </w:rPr>
              <w:t xml:space="preserve"> о правилах наблюдения за социальными фактами.</w:t>
            </w:r>
          </w:p>
        </w:tc>
      </w:tr>
      <w:tr w:rsidR="009E6058" w14:paraId="3B3D4EEA" w14:textId="77777777" w:rsidTr="00F00293">
        <w:tc>
          <w:tcPr>
            <w:tcW w:w="562" w:type="dxa"/>
          </w:tcPr>
          <w:p w14:paraId="68BEC8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1964CF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Э.Дюркгейм</w:t>
            </w:r>
            <w:proofErr w:type="spellEnd"/>
            <w:r w:rsidRPr="00EB6372">
              <w:rPr>
                <w:sz w:val="23"/>
                <w:szCs w:val="23"/>
              </w:rPr>
              <w:t xml:space="preserve"> о правилах объяснения социальных фактов.</w:t>
            </w:r>
          </w:p>
        </w:tc>
      </w:tr>
      <w:tr w:rsidR="009E6058" w14:paraId="10A8001E" w14:textId="77777777" w:rsidTr="00F00293">
        <w:tc>
          <w:tcPr>
            <w:tcW w:w="562" w:type="dxa"/>
          </w:tcPr>
          <w:p w14:paraId="3A092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C5AC0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Марксистское понимание общественного развития.</w:t>
            </w:r>
          </w:p>
        </w:tc>
      </w:tr>
      <w:tr w:rsidR="009E6058" w14:paraId="4D04A096" w14:textId="77777777" w:rsidTr="00F00293">
        <w:tc>
          <w:tcPr>
            <w:tcW w:w="562" w:type="dxa"/>
          </w:tcPr>
          <w:p w14:paraId="18194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C859DD4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Марксистская социология о базисе и надстройке.</w:t>
            </w:r>
          </w:p>
        </w:tc>
      </w:tr>
      <w:tr w:rsidR="009E6058" w14:paraId="57FE3735" w14:textId="77777777" w:rsidTr="00F00293">
        <w:tc>
          <w:tcPr>
            <w:tcW w:w="562" w:type="dxa"/>
          </w:tcPr>
          <w:p w14:paraId="45917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91FE76D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Марксистская социология о роли социальной революции в общественном прогрессе.</w:t>
            </w:r>
          </w:p>
        </w:tc>
      </w:tr>
      <w:tr w:rsidR="009E6058" w14:paraId="7DD9F78A" w14:textId="77777777" w:rsidTr="00F00293">
        <w:tc>
          <w:tcPr>
            <w:tcW w:w="562" w:type="dxa"/>
          </w:tcPr>
          <w:p w14:paraId="4E98D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90DB4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общественно-экономической формации.</w:t>
            </w:r>
          </w:p>
        </w:tc>
      </w:tr>
      <w:tr w:rsidR="009E6058" w14:paraId="1CD51B67" w14:textId="77777777" w:rsidTr="00F00293">
        <w:tc>
          <w:tcPr>
            <w:tcW w:w="562" w:type="dxa"/>
          </w:tcPr>
          <w:p w14:paraId="2DFA5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729E2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общественно-экономических формаций.</w:t>
            </w:r>
          </w:p>
        </w:tc>
      </w:tr>
      <w:tr w:rsidR="009E6058" w14:paraId="2A502D80" w14:textId="77777777" w:rsidTr="00F00293">
        <w:tc>
          <w:tcPr>
            <w:tcW w:w="562" w:type="dxa"/>
          </w:tcPr>
          <w:p w14:paraId="36890B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28603E5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Классы и антагонистические противоречия классового общества.</w:t>
            </w:r>
          </w:p>
        </w:tc>
      </w:tr>
      <w:tr w:rsidR="009E6058" w14:paraId="223EEE33" w14:textId="77777777" w:rsidTr="00F00293">
        <w:tc>
          <w:tcPr>
            <w:tcW w:w="562" w:type="dxa"/>
          </w:tcPr>
          <w:p w14:paraId="60EE6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432F71D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Марксистская теория отчуждения труда, формы отчуждения.</w:t>
            </w:r>
          </w:p>
        </w:tc>
      </w:tr>
      <w:tr w:rsidR="009E6058" w14:paraId="754250B4" w14:textId="77777777" w:rsidTr="00F00293">
        <w:tc>
          <w:tcPr>
            <w:tcW w:w="562" w:type="dxa"/>
          </w:tcPr>
          <w:p w14:paraId="6344EC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6235A0B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Марксистское понимание семьи, частной собственности и государства.</w:t>
            </w:r>
          </w:p>
        </w:tc>
      </w:tr>
      <w:tr w:rsidR="009E6058" w14:paraId="41A03810" w14:textId="77777777" w:rsidTr="00F00293">
        <w:tc>
          <w:tcPr>
            <w:tcW w:w="562" w:type="dxa"/>
          </w:tcPr>
          <w:p w14:paraId="0C1EF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B951701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Развитие марксистской теории на Западе и в России.</w:t>
            </w:r>
          </w:p>
        </w:tc>
      </w:tr>
      <w:tr w:rsidR="009E6058" w14:paraId="769CB484" w14:textId="77777777" w:rsidTr="00F00293">
        <w:tc>
          <w:tcPr>
            <w:tcW w:w="562" w:type="dxa"/>
          </w:tcPr>
          <w:p w14:paraId="3A938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8DD8D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Методологические посылки понимающей социологии.</w:t>
            </w:r>
          </w:p>
        </w:tc>
      </w:tr>
      <w:tr w:rsidR="009E6058" w14:paraId="339BE7B3" w14:textId="77777777" w:rsidTr="00F00293">
        <w:tc>
          <w:tcPr>
            <w:tcW w:w="562" w:type="dxa"/>
          </w:tcPr>
          <w:p w14:paraId="74C62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FCA012C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М.Вебер</w:t>
            </w:r>
            <w:proofErr w:type="spellEnd"/>
            <w:r w:rsidRPr="00EB6372">
              <w:rPr>
                <w:sz w:val="23"/>
                <w:szCs w:val="23"/>
              </w:rPr>
              <w:t xml:space="preserve"> о понятии идеального типа.</w:t>
            </w:r>
          </w:p>
        </w:tc>
      </w:tr>
      <w:tr w:rsidR="009E6058" w14:paraId="22F48B15" w14:textId="77777777" w:rsidTr="00F00293">
        <w:tc>
          <w:tcPr>
            <w:tcW w:w="562" w:type="dxa"/>
          </w:tcPr>
          <w:p w14:paraId="7F149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49CEB1D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М.Вебер</w:t>
            </w:r>
            <w:proofErr w:type="spellEnd"/>
            <w:r w:rsidRPr="00EB6372">
              <w:rPr>
                <w:sz w:val="23"/>
                <w:szCs w:val="23"/>
              </w:rPr>
              <w:t xml:space="preserve"> о социальном действии и его типах.</w:t>
            </w:r>
          </w:p>
        </w:tc>
      </w:tr>
      <w:tr w:rsidR="009E6058" w14:paraId="539CC171" w14:textId="77777777" w:rsidTr="00F00293">
        <w:tc>
          <w:tcPr>
            <w:tcW w:w="562" w:type="dxa"/>
          </w:tcPr>
          <w:p w14:paraId="1A886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EB3D26E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B6372">
              <w:rPr>
                <w:sz w:val="23"/>
                <w:szCs w:val="23"/>
              </w:rPr>
              <w:t>М.Вебер</w:t>
            </w:r>
            <w:proofErr w:type="spellEnd"/>
            <w:r w:rsidRPr="00EB6372">
              <w:rPr>
                <w:sz w:val="23"/>
                <w:szCs w:val="23"/>
              </w:rPr>
              <w:t>: легитимный порядок и его гарантии.</w:t>
            </w:r>
          </w:p>
        </w:tc>
      </w:tr>
      <w:tr w:rsidR="009E6058" w14:paraId="6FE42DA5" w14:textId="77777777" w:rsidTr="00F00293">
        <w:tc>
          <w:tcPr>
            <w:tcW w:w="562" w:type="dxa"/>
          </w:tcPr>
          <w:p w14:paraId="3FB5F3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23B16BD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Различные трактовки понятия смысла в социологии </w:t>
            </w:r>
            <w:proofErr w:type="spellStart"/>
            <w:r w:rsidRPr="00EB6372">
              <w:rPr>
                <w:sz w:val="23"/>
                <w:szCs w:val="23"/>
              </w:rPr>
              <w:t>М.Вебера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58DB389D" w14:textId="77777777" w:rsidTr="00F00293">
        <w:tc>
          <w:tcPr>
            <w:tcW w:w="562" w:type="dxa"/>
          </w:tcPr>
          <w:p w14:paraId="1FB7FC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067CAC7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Типы понимания в трактовке </w:t>
            </w:r>
            <w:proofErr w:type="spellStart"/>
            <w:r w:rsidRPr="00EB6372">
              <w:rPr>
                <w:sz w:val="23"/>
                <w:szCs w:val="23"/>
              </w:rPr>
              <w:t>М.Вебера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1E17892B" w14:textId="77777777" w:rsidTr="00F00293">
        <w:tc>
          <w:tcPr>
            <w:tcW w:w="562" w:type="dxa"/>
          </w:tcPr>
          <w:p w14:paraId="6D17D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69A0751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Дух капитализма в исследованиях </w:t>
            </w:r>
            <w:proofErr w:type="spellStart"/>
            <w:r w:rsidRPr="00EB6372">
              <w:rPr>
                <w:sz w:val="23"/>
                <w:szCs w:val="23"/>
              </w:rPr>
              <w:t>М.Вебера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76B7C75C" w14:textId="77777777" w:rsidTr="00F00293">
        <w:tc>
          <w:tcPr>
            <w:tcW w:w="562" w:type="dxa"/>
          </w:tcPr>
          <w:p w14:paraId="07F5E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FF1B4F3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Методологические предпосылки и постулаты структурно-функциональной парадигмы </w:t>
            </w:r>
            <w:proofErr w:type="spellStart"/>
            <w:r w:rsidRPr="00EB6372">
              <w:rPr>
                <w:sz w:val="23"/>
                <w:szCs w:val="23"/>
              </w:rPr>
              <w:t>Т.Парсонса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7B26789B" w14:textId="77777777" w:rsidTr="00F00293">
        <w:tc>
          <w:tcPr>
            <w:tcW w:w="562" w:type="dxa"/>
          </w:tcPr>
          <w:p w14:paraId="03680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83A2EE9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Структура и функция в представлениях </w:t>
            </w:r>
            <w:proofErr w:type="spellStart"/>
            <w:r w:rsidRPr="00EB6372">
              <w:rPr>
                <w:sz w:val="23"/>
                <w:szCs w:val="23"/>
              </w:rPr>
              <w:t>Т.Парсонса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3F618AD3" w14:textId="77777777" w:rsidTr="00F00293">
        <w:tc>
          <w:tcPr>
            <w:tcW w:w="562" w:type="dxa"/>
          </w:tcPr>
          <w:p w14:paraId="0DEDD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91BED0A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Инвариантные функциональные императивы </w:t>
            </w:r>
            <w:proofErr w:type="spellStart"/>
            <w:r w:rsidRPr="00EB6372">
              <w:rPr>
                <w:sz w:val="23"/>
                <w:szCs w:val="23"/>
              </w:rPr>
              <w:t>Т.Парсонса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6A1FD1DC" w14:textId="77777777" w:rsidTr="00F00293">
        <w:tc>
          <w:tcPr>
            <w:tcW w:w="562" w:type="dxa"/>
          </w:tcPr>
          <w:p w14:paraId="1C179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F863158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Типовые переменные действия. </w:t>
            </w:r>
            <w:proofErr w:type="spellStart"/>
            <w:r w:rsidRPr="00EB6372">
              <w:rPr>
                <w:sz w:val="23"/>
                <w:szCs w:val="23"/>
              </w:rPr>
              <w:t>Т.Парсонс</w:t>
            </w:r>
            <w:proofErr w:type="spellEnd"/>
            <w:r w:rsidRPr="00EB6372">
              <w:rPr>
                <w:sz w:val="23"/>
                <w:szCs w:val="23"/>
              </w:rPr>
              <w:t xml:space="preserve"> о единичном действии.</w:t>
            </w:r>
          </w:p>
        </w:tc>
      </w:tr>
      <w:tr w:rsidR="009E6058" w14:paraId="2F8E7843" w14:textId="77777777" w:rsidTr="00F00293">
        <w:tc>
          <w:tcPr>
            <w:tcW w:w="562" w:type="dxa"/>
          </w:tcPr>
          <w:p w14:paraId="61C2D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BB4BB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системы действия.</w:t>
            </w:r>
          </w:p>
        </w:tc>
      </w:tr>
      <w:tr w:rsidR="009E6058" w14:paraId="39A8A844" w14:textId="77777777" w:rsidTr="00F00293">
        <w:tc>
          <w:tcPr>
            <w:tcW w:w="562" w:type="dxa"/>
          </w:tcPr>
          <w:p w14:paraId="07A87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3EA96D0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Социальный порядок и его типы в рассмотрениях </w:t>
            </w:r>
            <w:proofErr w:type="spellStart"/>
            <w:r w:rsidRPr="00EB6372">
              <w:rPr>
                <w:sz w:val="23"/>
                <w:szCs w:val="23"/>
              </w:rPr>
              <w:t>Т.Парсонса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  <w:tr w:rsidR="009E6058" w14:paraId="15AF6860" w14:textId="77777777" w:rsidTr="00F00293">
        <w:tc>
          <w:tcPr>
            <w:tcW w:w="562" w:type="dxa"/>
          </w:tcPr>
          <w:p w14:paraId="164C18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05345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Методологические посылки Р.Мертона.</w:t>
            </w:r>
          </w:p>
        </w:tc>
      </w:tr>
      <w:tr w:rsidR="009E6058" w14:paraId="1E970880" w14:textId="77777777" w:rsidTr="00F00293">
        <w:tc>
          <w:tcPr>
            <w:tcW w:w="562" w:type="dxa"/>
          </w:tcPr>
          <w:p w14:paraId="0543F0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A67E3B3" w14:textId="77777777" w:rsidR="009E6058" w:rsidRPr="00EB63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 xml:space="preserve">Взгляды на общество </w:t>
            </w:r>
            <w:proofErr w:type="spellStart"/>
            <w:r w:rsidRPr="00EB6372">
              <w:rPr>
                <w:sz w:val="23"/>
                <w:szCs w:val="23"/>
              </w:rPr>
              <w:t>Н.Лумана</w:t>
            </w:r>
            <w:proofErr w:type="spellEnd"/>
            <w:r w:rsidRPr="00EB6372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B63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63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B6372" w14:paraId="5A1C9382" w14:textId="77777777" w:rsidTr="00801458">
        <w:tc>
          <w:tcPr>
            <w:tcW w:w="2336" w:type="dxa"/>
          </w:tcPr>
          <w:p w14:paraId="4C518DAB" w14:textId="77777777" w:rsidR="005D65A5" w:rsidRPr="00EB63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B63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B63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B63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B6372" w14:paraId="07658034" w14:textId="77777777" w:rsidTr="00801458">
        <w:tc>
          <w:tcPr>
            <w:tcW w:w="2336" w:type="dxa"/>
          </w:tcPr>
          <w:p w14:paraId="1553D698" w14:textId="78F29BFB" w:rsidR="005D65A5" w:rsidRPr="00EB63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B6372" w14:paraId="016F5001" w14:textId="77777777" w:rsidTr="00801458">
        <w:tc>
          <w:tcPr>
            <w:tcW w:w="2336" w:type="dxa"/>
          </w:tcPr>
          <w:p w14:paraId="232DE48F" w14:textId="77777777" w:rsidR="005D65A5" w:rsidRPr="00EB63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A607A2" w14:textId="77777777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67FA8D8" w14:textId="77777777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7D3BE4" w14:textId="77777777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B6372" w14:paraId="14C84522" w14:textId="77777777" w:rsidTr="00801458">
        <w:tc>
          <w:tcPr>
            <w:tcW w:w="2336" w:type="dxa"/>
          </w:tcPr>
          <w:p w14:paraId="265CF65B" w14:textId="77777777" w:rsidR="005D65A5" w:rsidRPr="00EB63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63B92E" w14:textId="77777777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C400ED" w14:textId="77777777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6452C6" w14:textId="77777777" w:rsidR="005D65A5" w:rsidRPr="00EB6372" w:rsidRDefault="007478E0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37EF81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6372" w14:paraId="6E20FAA8" w14:textId="77777777" w:rsidTr="00EB6372">
        <w:tc>
          <w:tcPr>
            <w:tcW w:w="562" w:type="dxa"/>
          </w:tcPr>
          <w:p w14:paraId="7222DE5D" w14:textId="77777777" w:rsidR="00EB6372" w:rsidRDefault="00EB637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B9849B" w14:textId="77777777" w:rsidR="00EB6372" w:rsidRDefault="00EB63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09904" w14:textId="2F057564" w:rsidR="00EB6372" w:rsidRDefault="00EB6372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B6372" w14:paraId="0267C479" w14:textId="77777777" w:rsidTr="00801458">
        <w:tc>
          <w:tcPr>
            <w:tcW w:w="2500" w:type="pct"/>
          </w:tcPr>
          <w:p w14:paraId="37F699C9" w14:textId="77777777" w:rsidR="00B8237E" w:rsidRPr="00EB63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B63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3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B6372" w14:paraId="3F240151" w14:textId="77777777" w:rsidTr="00801458">
        <w:tc>
          <w:tcPr>
            <w:tcW w:w="2500" w:type="pct"/>
          </w:tcPr>
          <w:p w14:paraId="61E91592" w14:textId="61A0874C" w:rsidR="00B8237E" w:rsidRPr="00EB63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EB6372" w:rsidRDefault="005C548A" w:rsidP="00801458">
            <w:pPr>
              <w:rPr>
                <w:rFonts w:ascii="Times New Roman" w:hAnsi="Times New Roman" w:cs="Times New Roman"/>
              </w:rPr>
            </w:pPr>
            <w:r w:rsidRPr="00EB637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B6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2C851" w14:textId="77777777" w:rsidR="001A16AC" w:rsidRDefault="001A16AC" w:rsidP="00315CA6">
      <w:pPr>
        <w:spacing w:after="0" w:line="240" w:lineRule="auto"/>
      </w:pPr>
      <w:r>
        <w:separator/>
      </w:r>
    </w:p>
  </w:endnote>
  <w:endnote w:type="continuationSeparator" w:id="0">
    <w:p w14:paraId="40ADC3BC" w14:textId="77777777" w:rsidR="001A16AC" w:rsidRDefault="001A16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F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E5EB8" w14:textId="77777777" w:rsidR="001A16AC" w:rsidRDefault="001A16AC" w:rsidP="00315CA6">
      <w:pPr>
        <w:spacing w:after="0" w:line="240" w:lineRule="auto"/>
      </w:pPr>
      <w:r>
        <w:separator/>
      </w:r>
    </w:p>
  </w:footnote>
  <w:footnote w:type="continuationSeparator" w:id="0">
    <w:p w14:paraId="6D6623EB" w14:textId="77777777" w:rsidR="001A16AC" w:rsidRDefault="001A16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16AC"/>
    <w:rsid w:val="001D06D9"/>
    <w:rsid w:val="00205002"/>
    <w:rsid w:val="002053A5"/>
    <w:rsid w:val="00223F6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D8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37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988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378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37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21164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164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F4D53B-E51A-4D4C-81B6-2AE4D989C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3602</Words>
  <Characters>20536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